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4255" w14:textId="77777777" w:rsidR="006522CE" w:rsidRPr="006522CE" w:rsidRDefault="006522CE" w:rsidP="006522CE">
      <w:pPr>
        <w:jc w:val="center"/>
        <w:rPr>
          <w:rFonts w:ascii="Arial" w:hAnsi="Arial" w:cs="Arial"/>
          <w:b/>
          <w:bCs/>
        </w:rPr>
      </w:pPr>
      <w:r w:rsidRPr="006522CE">
        <w:rPr>
          <w:rFonts w:ascii="Arial" w:hAnsi="Arial" w:cs="Arial"/>
          <w:b/>
          <w:bCs/>
        </w:rPr>
        <w:t>IMPULSA ANA PATY PERALTA ARTE EN EL MUNICIPIO</w:t>
      </w:r>
    </w:p>
    <w:p w14:paraId="750A89F9" w14:textId="77777777" w:rsidR="006522CE" w:rsidRPr="006522CE" w:rsidRDefault="006522CE" w:rsidP="006522CE">
      <w:pPr>
        <w:jc w:val="both"/>
        <w:rPr>
          <w:rFonts w:ascii="Arial" w:hAnsi="Arial" w:cs="Arial"/>
        </w:rPr>
      </w:pPr>
    </w:p>
    <w:p w14:paraId="305C0028" w14:textId="63CAF7F1" w:rsidR="006522CE" w:rsidRPr="006522CE" w:rsidRDefault="006522CE" w:rsidP="006522CE">
      <w:pPr>
        <w:pStyle w:val="Prrafodelista"/>
        <w:numPr>
          <w:ilvl w:val="0"/>
          <w:numId w:val="10"/>
        </w:numPr>
        <w:jc w:val="both"/>
        <w:rPr>
          <w:rFonts w:ascii="Arial" w:hAnsi="Arial" w:cs="Arial"/>
        </w:rPr>
      </w:pPr>
      <w:r w:rsidRPr="006522CE">
        <w:rPr>
          <w:rFonts w:ascii="Arial" w:hAnsi="Arial" w:cs="Arial"/>
        </w:rPr>
        <w:t xml:space="preserve">Cinco disciplinas artísticas beneficiadas </w:t>
      </w:r>
    </w:p>
    <w:p w14:paraId="547ECB2F" w14:textId="77777777" w:rsidR="006522CE" w:rsidRPr="006522CE" w:rsidRDefault="006522CE" w:rsidP="006522CE">
      <w:pPr>
        <w:jc w:val="both"/>
        <w:rPr>
          <w:rFonts w:ascii="Arial" w:hAnsi="Arial" w:cs="Arial"/>
        </w:rPr>
      </w:pPr>
    </w:p>
    <w:p w14:paraId="1F459CF2" w14:textId="77777777" w:rsidR="006522CE" w:rsidRPr="006522CE" w:rsidRDefault="006522CE" w:rsidP="006522CE">
      <w:pPr>
        <w:jc w:val="both"/>
        <w:rPr>
          <w:rFonts w:ascii="Arial" w:hAnsi="Arial" w:cs="Arial"/>
        </w:rPr>
      </w:pPr>
      <w:r w:rsidRPr="006522CE">
        <w:rPr>
          <w:rFonts w:ascii="Arial" w:hAnsi="Arial" w:cs="Arial"/>
          <w:b/>
          <w:bCs/>
        </w:rPr>
        <w:t>Cancún, Q. R., a 15 de agosto de 2023.-</w:t>
      </w:r>
      <w:r w:rsidRPr="006522CE">
        <w:rPr>
          <w:rFonts w:ascii="Arial" w:hAnsi="Arial" w:cs="Arial"/>
        </w:rPr>
        <w:t xml:space="preserve"> Con el objetivo de impulsar el talento local, así como de difundir la creación artística en Cancún, la Presidenta Municipal de Benito Juárez, Ana Paty Peralta, realizó la entrega de 15 cheques como estímulo económico a mismo número de artistas cancunenses, quienes conformaron un total de 20 ganadores, como fomento para la creación de artes escénicas, literaturas y artes visuales.</w:t>
      </w:r>
    </w:p>
    <w:p w14:paraId="4CA2C5B5" w14:textId="77777777" w:rsidR="006522CE" w:rsidRPr="006522CE" w:rsidRDefault="006522CE" w:rsidP="006522CE">
      <w:pPr>
        <w:jc w:val="both"/>
        <w:rPr>
          <w:rFonts w:ascii="Arial" w:hAnsi="Arial" w:cs="Arial"/>
        </w:rPr>
      </w:pPr>
    </w:p>
    <w:p w14:paraId="1B8789C5" w14:textId="77777777" w:rsidR="006522CE" w:rsidRPr="006522CE" w:rsidRDefault="006522CE" w:rsidP="006522CE">
      <w:pPr>
        <w:jc w:val="both"/>
        <w:rPr>
          <w:rFonts w:ascii="Arial" w:hAnsi="Arial" w:cs="Arial"/>
        </w:rPr>
      </w:pPr>
      <w:r w:rsidRPr="006522CE">
        <w:rPr>
          <w:rFonts w:ascii="Arial" w:hAnsi="Arial" w:cs="Arial"/>
        </w:rPr>
        <w:t xml:space="preserve">Este beneficio se otorgó a través de una convocatoria que lanzó el Ayuntamiento el pasado mes de abril, a través del Instituto de la Cultura y las Artes, en la que participaron más de 100 artistas, y los 20 ganadores seleccionados fueron elegidos por un jurado, miembros del Sistema Nacional de Creadores (SNCA), quienes analizaron cada uno de los proyectos.  </w:t>
      </w:r>
    </w:p>
    <w:p w14:paraId="39BD1C50" w14:textId="77777777" w:rsidR="006522CE" w:rsidRPr="006522CE" w:rsidRDefault="006522CE" w:rsidP="006522CE">
      <w:pPr>
        <w:jc w:val="both"/>
        <w:rPr>
          <w:rFonts w:ascii="Arial" w:hAnsi="Arial" w:cs="Arial"/>
        </w:rPr>
      </w:pPr>
    </w:p>
    <w:p w14:paraId="26F4096C" w14:textId="77777777" w:rsidR="006522CE" w:rsidRPr="006522CE" w:rsidRDefault="006522CE" w:rsidP="006522CE">
      <w:pPr>
        <w:jc w:val="both"/>
        <w:rPr>
          <w:rFonts w:ascii="Arial" w:hAnsi="Arial" w:cs="Arial"/>
        </w:rPr>
      </w:pPr>
      <w:r w:rsidRPr="006522CE">
        <w:rPr>
          <w:rFonts w:ascii="Arial" w:hAnsi="Arial" w:cs="Arial"/>
        </w:rPr>
        <w:t xml:space="preserve">La entrega se realizó en el salón </w:t>
      </w:r>
      <w:proofErr w:type="gramStart"/>
      <w:r w:rsidRPr="006522CE">
        <w:rPr>
          <w:rFonts w:ascii="Arial" w:hAnsi="Arial" w:cs="Arial"/>
        </w:rPr>
        <w:t>Presidentes</w:t>
      </w:r>
      <w:proofErr w:type="gramEnd"/>
      <w:r w:rsidRPr="006522CE">
        <w:rPr>
          <w:rFonts w:ascii="Arial" w:hAnsi="Arial" w:cs="Arial"/>
        </w:rPr>
        <w:t xml:space="preserve"> del Palacio Municipal, donde la Primera Edil, recalcó que el ámbito artístico en la sociedad ofrece muchas ventajas para un sano esparcimiento, por lo cual, congratuló a las y los artistas seleccionados, y mandó un mensaje a los que quedaron fuera. “Felicidades a quienes hoy reciben este estímulo gracias a sus proyectos, tenemos maravillosos artistas aquí en la ciudad, espero que con esto su talento, la cultura y las artes lleguen a los rincones y a todos los espacios de Cancún”, subrayó. </w:t>
      </w:r>
    </w:p>
    <w:p w14:paraId="7B1A3E56" w14:textId="77777777" w:rsidR="006522CE" w:rsidRPr="006522CE" w:rsidRDefault="006522CE" w:rsidP="006522CE">
      <w:pPr>
        <w:jc w:val="both"/>
        <w:rPr>
          <w:rFonts w:ascii="Arial" w:hAnsi="Arial" w:cs="Arial"/>
        </w:rPr>
      </w:pPr>
    </w:p>
    <w:p w14:paraId="38D65BBC" w14:textId="77777777" w:rsidR="006522CE" w:rsidRPr="006522CE" w:rsidRDefault="006522CE" w:rsidP="006522CE">
      <w:pPr>
        <w:jc w:val="both"/>
        <w:rPr>
          <w:rFonts w:ascii="Arial" w:hAnsi="Arial" w:cs="Arial"/>
        </w:rPr>
      </w:pPr>
      <w:r w:rsidRPr="006522CE">
        <w:rPr>
          <w:rFonts w:ascii="Arial" w:hAnsi="Arial" w:cs="Arial"/>
        </w:rPr>
        <w:t>Por su parte, el director del Instituto de la Cultura y las Artes, Carlos López Jiménez, encomendó a las y los artistas continuar trabajando fuerte por el gremio y las futuras generaciones, destacando que los estímulos se dividieron en cinco disciplinas artísticas con cuatro seleccionados en cada uno, siendo teatro, música, danza, literatura y artes visuales respectivamente, en un hecho sin precedentes en el Municipio.</w:t>
      </w:r>
    </w:p>
    <w:p w14:paraId="128A03C1" w14:textId="77777777" w:rsidR="006522CE" w:rsidRPr="006522CE" w:rsidRDefault="006522CE" w:rsidP="006522CE">
      <w:pPr>
        <w:jc w:val="both"/>
        <w:rPr>
          <w:rFonts w:ascii="Arial" w:hAnsi="Arial" w:cs="Arial"/>
        </w:rPr>
      </w:pPr>
    </w:p>
    <w:p w14:paraId="53BECF64" w14:textId="77777777" w:rsidR="006522CE" w:rsidRPr="006522CE" w:rsidRDefault="006522CE" w:rsidP="006522CE">
      <w:pPr>
        <w:jc w:val="both"/>
        <w:rPr>
          <w:rFonts w:ascii="Arial" w:hAnsi="Arial" w:cs="Arial"/>
        </w:rPr>
      </w:pPr>
      <w:r w:rsidRPr="006522CE">
        <w:rPr>
          <w:rFonts w:ascii="Arial" w:hAnsi="Arial" w:cs="Arial"/>
        </w:rPr>
        <w:t xml:space="preserve">“Estos estímulos impulsarán de manera inmediata a la calidad de la creación artística, estos proyectos impactarán a más de 120 artistas, y a su vez, beneficiarán a más de 200 mil ciudadanos cancunenses. Felicito a los creadores y creadoras, ya que todos los proyectos seleccionados tienen una mirada social, por lo que se comprometen a una retribución social para impactar las zonas más urgentes de nuestra ciudad, que fue justamente lo que nos pidió la </w:t>
      </w:r>
      <w:proofErr w:type="gramStart"/>
      <w:r w:rsidRPr="006522CE">
        <w:rPr>
          <w:rFonts w:ascii="Arial" w:hAnsi="Arial" w:cs="Arial"/>
        </w:rPr>
        <w:t>Presidenta</w:t>
      </w:r>
      <w:proofErr w:type="gramEnd"/>
      <w:r w:rsidRPr="006522CE">
        <w:rPr>
          <w:rFonts w:ascii="Arial" w:hAnsi="Arial" w:cs="Arial"/>
        </w:rPr>
        <w:t>, Ana Paty Peralta”, concluyó.</w:t>
      </w:r>
    </w:p>
    <w:p w14:paraId="5A2705B8" w14:textId="77777777" w:rsidR="006522CE" w:rsidRPr="006522CE" w:rsidRDefault="006522CE" w:rsidP="006522CE">
      <w:pPr>
        <w:jc w:val="both"/>
        <w:rPr>
          <w:rFonts w:ascii="Arial" w:hAnsi="Arial" w:cs="Arial"/>
        </w:rPr>
      </w:pPr>
    </w:p>
    <w:p w14:paraId="26134E3E" w14:textId="6E4162F2" w:rsidR="006522CE" w:rsidRDefault="006522CE" w:rsidP="006522CE">
      <w:pPr>
        <w:jc w:val="both"/>
        <w:rPr>
          <w:rFonts w:ascii="Arial" w:hAnsi="Arial" w:cs="Arial"/>
        </w:rPr>
      </w:pPr>
      <w:r w:rsidRPr="006522CE">
        <w:rPr>
          <w:rFonts w:ascii="Arial" w:hAnsi="Arial" w:cs="Arial"/>
        </w:rPr>
        <w:lastRenderedPageBreak/>
        <w:t xml:space="preserve">Cabe señalar que cada proyecto (artista) recibirá un estímulo de 40 mil pesos divididos en tres secciones, por lo que se realizó la entrega de 20 cheques con un monto de 13 mil 333.33 pesos a cada una de las y los ganadores del beneficio; además, la entrega de estos estímulos, forman parte del presupuesto asignado al Instituto de la Cultura y las Artes para este ejercicio 2023, toda vez que su entrega forma parte del Plan Anual de Trabajo. </w:t>
      </w:r>
    </w:p>
    <w:p w14:paraId="5D7DDE91" w14:textId="77777777" w:rsidR="006522CE" w:rsidRPr="006522CE" w:rsidRDefault="006522CE" w:rsidP="006522CE">
      <w:pPr>
        <w:jc w:val="both"/>
        <w:rPr>
          <w:rFonts w:ascii="Arial" w:hAnsi="Arial" w:cs="Arial"/>
        </w:rPr>
      </w:pPr>
    </w:p>
    <w:p w14:paraId="4DAD77AA" w14:textId="5D04F8B6" w:rsidR="006522CE" w:rsidRDefault="006522CE" w:rsidP="006522CE">
      <w:pPr>
        <w:jc w:val="center"/>
        <w:rPr>
          <w:rFonts w:ascii="Arial" w:hAnsi="Arial" w:cs="Arial"/>
        </w:rPr>
      </w:pPr>
      <w:r>
        <w:rPr>
          <w:rFonts w:ascii="Arial" w:hAnsi="Arial" w:cs="Arial"/>
        </w:rPr>
        <w:t>********</w:t>
      </w:r>
      <w:r w:rsidRPr="006522CE">
        <w:rPr>
          <w:rFonts w:ascii="Arial" w:hAnsi="Arial" w:cs="Arial"/>
        </w:rPr>
        <w:t>****</w:t>
      </w:r>
    </w:p>
    <w:p w14:paraId="22C64778" w14:textId="5B1CB651" w:rsidR="006522CE" w:rsidRPr="006522CE" w:rsidRDefault="006522CE" w:rsidP="006522CE">
      <w:pPr>
        <w:jc w:val="center"/>
        <w:rPr>
          <w:rFonts w:ascii="Arial" w:hAnsi="Arial" w:cs="Arial"/>
          <w:b/>
          <w:bCs/>
        </w:rPr>
      </w:pPr>
      <w:r>
        <w:rPr>
          <w:rFonts w:ascii="Arial" w:hAnsi="Arial" w:cs="Arial"/>
          <w:b/>
          <w:bCs/>
        </w:rPr>
        <w:t>COMPLEMENTO INFORMATIVO</w:t>
      </w:r>
    </w:p>
    <w:p w14:paraId="12D4981E" w14:textId="77777777" w:rsidR="006522CE" w:rsidRPr="006522CE" w:rsidRDefault="006522CE" w:rsidP="006522CE">
      <w:pPr>
        <w:jc w:val="both"/>
        <w:rPr>
          <w:rFonts w:ascii="Arial" w:hAnsi="Arial" w:cs="Arial"/>
          <w:b/>
          <w:bCs/>
        </w:rPr>
      </w:pPr>
      <w:r w:rsidRPr="006522CE">
        <w:rPr>
          <w:rFonts w:ascii="Arial" w:hAnsi="Arial" w:cs="Arial"/>
          <w:b/>
          <w:bCs/>
        </w:rPr>
        <w:t>CAJA DE DATOS</w:t>
      </w:r>
    </w:p>
    <w:p w14:paraId="00DC64D5" w14:textId="77777777" w:rsidR="006522CE" w:rsidRPr="006522CE" w:rsidRDefault="006522CE" w:rsidP="006522CE">
      <w:pPr>
        <w:jc w:val="both"/>
        <w:rPr>
          <w:rFonts w:ascii="Arial" w:hAnsi="Arial" w:cs="Arial"/>
        </w:rPr>
      </w:pPr>
    </w:p>
    <w:p w14:paraId="2215001E" w14:textId="77777777" w:rsidR="006522CE" w:rsidRPr="006522CE" w:rsidRDefault="006522CE" w:rsidP="006522CE">
      <w:pPr>
        <w:jc w:val="both"/>
        <w:rPr>
          <w:rFonts w:ascii="Arial" w:hAnsi="Arial" w:cs="Arial"/>
        </w:rPr>
      </w:pPr>
      <w:r w:rsidRPr="006522CE">
        <w:rPr>
          <w:rFonts w:ascii="Arial" w:hAnsi="Arial" w:cs="Arial"/>
        </w:rPr>
        <w:t>Lista de ganadores:</w:t>
      </w:r>
    </w:p>
    <w:p w14:paraId="1AB25658" w14:textId="77777777" w:rsidR="006522CE" w:rsidRPr="006522CE" w:rsidRDefault="006522CE" w:rsidP="006522CE">
      <w:pPr>
        <w:jc w:val="both"/>
        <w:rPr>
          <w:rFonts w:ascii="Arial" w:hAnsi="Arial" w:cs="Arial"/>
        </w:rPr>
      </w:pPr>
      <w:r w:rsidRPr="006522CE">
        <w:rPr>
          <w:rFonts w:ascii="Arial" w:hAnsi="Arial" w:cs="Arial"/>
        </w:rPr>
        <w:t xml:space="preserve">Teatro: </w:t>
      </w:r>
    </w:p>
    <w:p w14:paraId="46A72BF9"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Elsa Liliana Becerra Galindo</w:t>
      </w:r>
    </w:p>
    <w:p w14:paraId="164EC1EB"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Carolina del Carmen Zepeda García</w:t>
      </w:r>
    </w:p>
    <w:p w14:paraId="6672170E"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Erika Natalie Herrera Montero</w:t>
      </w:r>
    </w:p>
    <w:p w14:paraId="41EB6740"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Carlos Gabriel Pérez Nieto</w:t>
      </w:r>
    </w:p>
    <w:p w14:paraId="7EE4E30E" w14:textId="77777777" w:rsidR="006522CE" w:rsidRPr="006522CE" w:rsidRDefault="006522CE" w:rsidP="006522CE">
      <w:pPr>
        <w:jc w:val="both"/>
        <w:rPr>
          <w:rFonts w:ascii="Arial" w:hAnsi="Arial" w:cs="Arial"/>
        </w:rPr>
      </w:pPr>
      <w:r w:rsidRPr="006522CE">
        <w:rPr>
          <w:rFonts w:ascii="Arial" w:hAnsi="Arial" w:cs="Arial"/>
        </w:rPr>
        <w:t>Música:</w:t>
      </w:r>
    </w:p>
    <w:p w14:paraId="2DE78400"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 xml:space="preserve">Laura Mercedes Chuc Aburto </w:t>
      </w:r>
    </w:p>
    <w:p w14:paraId="25BFCDD7"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Isaías Omar Pacheco Hernández</w:t>
      </w:r>
    </w:p>
    <w:p w14:paraId="4A4882C7"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 xml:space="preserve">Edgar González </w:t>
      </w:r>
      <w:proofErr w:type="spellStart"/>
      <w:r w:rsidRPr="006522CE">
        <w:rPr>
          <w:rFonts w:ascii="Arial" w:hAnsi="Arial" w:cs="Arial"/>
        </w:rPr>
        <w:t>Salzmann</w:t>
      </w:r>
      <w:proofErr w:type="spellEnd"/>
    </w:p>
    <w:p w14:paraId="5ACDE5AE"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 xml:space="preserve">María Isabel Esparza López </w:t>
      </w:r>
    </w:p>
    <w:p w14:paraId="27F138CD" w14:textId="77777777" w:rsidR="006522CE" w:rsidRPr="006522CE" w:rsidRDefault="006522CE" w:rsidP="006522CE">
      <w:pPr>
        <w:jc w:val="both"/>
        <w:rPr>
          <w:rFonts w:ascii="Arial" w:hAnsi="Arial" w:cs="Arial"/>
        </w:rPr>
      </w:pPr>
      <w:r w:rsidRPr="006522CE">
        <w:rPr>
          <w:rFonts w:ascii="Arial" w:hAnsi="Arial" w:cs="Arial"/>
        </w:rPr>
        <w:t>Danza:</w:t>
      </w:r>
    </w:p>
    <w:p w14:paraId="6C1CDC39"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Mariángel Caridad Giraldo Ríos</w:t>
      </w:r>
    </w:p>
    <w:p w14:paraId="2A39690D"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r>
      <w:proofErr w:type="spellStart"/>
      <w:r w:rsidRPr="006522CE">
        <w:rPr>
          <w:rFonts w:ascii="Arial" w:hAnsi="Arial" w:cs="Arial"/>
        </w:rPr>
        <w:t>Kenya</w:t>
      </w:r>
      <w:proofErr w:type="spellEnd"/>
      <w:r w:rsidRPr="006522CE">
        <w:rPr>
          <w:rFonts w:ascii="Arial" w:hAnsi="Arial" w:cs="Arial"/>
        </w:rPr>
        <w:t xml:space="preserve"> Paulina Becerril Velázquez</w:t>
      </w:r>
    </w:p>
    <w:p w14:paraId="777FD263"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Alejandro López Valdez</w:t>
      </w:r>
    </w:p>
    <w:p w14:paraId="7DB728C8"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 xml:space="preserve">José Alberto </w:t>
      </w:r>
      <w:proofErr w:type="spellStart"/>
      <w:r w:rsidRPr="006522CE">
        <w:rPr>
          <w:rFonts w:ascii="Arial" w:hAnsi="Arial" w:cs="Arial"/>
        </w:rPr>
        <w:t>Uc</w:t>
      </w:r>
      <w:proofErr w:type="spellEnd"/>
      <w:r w:rsidRPr="006522CE">
        <w:rPr>
          <w:rFonts w:ascii="Arial" w:hAnsi="Arial" w:cs="Arial"/>
        </w:rPr>
        <w:t xml:space="preserve"> </w:t>
      </w:r>
      <w:proofErr w:type="spellStart"/>
      <w:r w:rsidRPr="006522CE">
        <w:rPr>
          <w:rFonts w:ascii="Arial" w:hAnsi="Arial" w:cs="Arial"/>
        </w:rPr>
        <w:t>Us</w:t>
      </w:r>
      <w:proofErr w:type="spellEnd"/>
      <w:r w:rsidRPr="006522CE">
        <w:rPr>
          <w:rFonts w:ascii="Arial" w:hAnsi="Arial" w:cs="Arial"/>
        </w:rPr>
        <w:t xml:space="preserve"> </w:t>
      </w:r>
    </w:p>
    <w:p w14:paraId="76A47491" w14:textId="77777777" w:rsidR="006522CE" w:rsidRPr="006522CE" w:rsidRDefault="006522CE" w:rsidP="006522CE">
      <w:pPr>
        <w:jc w:val="both"/>
        <w:rPr>
          <w:rFonts w:ascii="Arial" w:hAnsi="Arial" w:cs="Arial"/>
        </w:rPr>
      </w:pPr>
      <w:r w:rsidRPr="006522CE">
        <w:rPr>
          <w:rFonts w:ascii="Arial" w:hAnsi="Arial" w:cs="Arial"/>
        </w:rPr>
        <w:t>Artes visuales:</w:t>
      </w:r>
    </w:p>
    <w:p w14:paraId="1E18DEE1"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 xml:space="preserve">Julieta Barrios Reyes </w:t>
      </w:r>
    </w:p>
    <w:p w14:paraId="3B2B2F7C"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 xml:space="preserve">Carmen Silvana Arciniega Cardoza </w:t>
      </w:r>
    </w:p>
    <w:p w14:paraId="02C98869"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 xml:space="preserve">Andrés Delfín Burgos </w:t>
      </w:r>
    </w:p>
    <w:p w14:paraId="0882C7E4"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 xml:space="preserve">Sylvia Nancy García Ojeda </w:t>
      </w:r>
    </w:p>
    <w:p w14:paraId="1C3B1B99" w14:textId="77777777" w:rsidR="006522CE" w:rsidRPr="006522CE" w:rsidRDefault="006522CE" w:rsidP="006522CE">
      <w:pPr>
        <w:jc w:val="both"/>
        <w:rPr>
          <w:rFonts w:ascii="Arial" w:hAnsi="Arial" w:cs="Arial"/>
        </w:rPr>
      </w:pPr>
      <w:r w:rsidRPr="006522CE">
        <w:rPr>
          <w:rFonts w:ascii="Arial" w:hAnsi="Arial" w:cs="Arial"/>
        </w:rPr>
        <w:t xml:space="preserve">Literatura: </w:t>
      </w:r>
    </w:p>
    <w:p w14:paraId="229E75AC"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 xml:space="preserve">Sara Hernández Romero </w:t>
      </w:r>
    </w:p>
    <w:p w14:paraId="3414FB73"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 xml:space="preserve">José Antonio Íñiguez Narváez </w:t>
      </w:r>
    </w:p>
    <w:p w14:paraId="23FF3033" w14:textId="77777777" w:rsidR="006522CE"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 xml:space="preserve">Karla Lizbeth Peña Montalbán </w:t>
      </w:r>
    </w:p>
    <w:p w14:paraId="3EA0F378" w14:textId="0FE8E651" w:rsidR="00351441" w:rsidRPr="006522CE" w:rsidRDefault="006522CE" w:rsidP="006522CE">
      <w:pPr>
        <w:jc w:val="both"/>
        <w:rPr>
          <w:rFonts w:ascii="Arial" w:hAnsi="Arial" w:cs="Arial"/>
        </w:rPr>
      </w:pPr>
      <w:r w:rsidRPr="006522CE">
        <w:rPr>
          <w:rFonts w:ascii="Arial" w:hAnsi="Arial" w:cs="Arial"/>
        </w:rPr>
        <w:t>•</w:t>
      </w:r>
      <w:r w:rsidRPr="006522CE">
        <w:rPr>
          <w:rFonts w:ascii="Arial" w:hAnsi="Arial" w:cs="Arial"/>
        </w:rPr>
        <w:tab/>
        <w:t>Bárbara Alexa Mata Cabral</w:t>
      </w:r>
    </w:p>
    <w:sectPr w:rsidR="00351441" w:rsidRPr="006522CE"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CC11" w14:textId="77777777" w:rsidR="00CB0812" w:rsidRDefault="00CB0812" w:rsidP="0032752D">
      <w:r>
        <w:separator/>
      </w:r>
    </w:p>
  </w:endnote>
  <w:endnote w:type="continuationSeparator" w:id="0">
    <w:p w14:paraId="60ECE035" w14:textId="77777777" w:rsidR="00CB0812" w:rsidRDefault="00CB0812"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2D32" w14:textId="77777777" w:rsidR="00CB0812" w:rsidRDefault="00CB0812" w:rsidP="0032752D">
      <w:r>
        <w:separator/>
      </w:r>
    </w:p>
  </w:footnote>
  <w:footnote w:type="continuationSeparator" w:id="0">
    <w:p w14:paraId="532922D6" w14:textId="77777777" w:rsidR="00CB0812" w:rsidRDefault="00CB0812"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1451FD89"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6522CE">
            <w:rPr>
              <w:rFonts w:ascii="Gotham" w:hAnsi="Gotham"/>
              <w:b/>
              <w:sz w:val="22"/>
              <w:szCs w:val="22"/>
              <w:lang w:val="es-MX"/>
            </w:rPr>
            <w:t>50</w:t>
          </w:r>
        </w:p>
        <w:p w14:paraId="2564202F" w14:textId="0A112397" w:rsidR="002A59FA" w:rsidRPr="00E068A5" w:rsidRDefault="006522CE"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15</w:t>
          </w:r>
          <w:r w:rsidR="005D66EE">
            <w:rPr>
              <w:rFonts w:ascii="Gotham" w:hAnsi="Gotham"/>
              <w:sz w:val="22"/>
              <w:szCs w:val="22"/>
              <w:lang w:val="es-MX"/>
            </w:rPr>
            <w:t xml:space="preserve"> </w:t>
          </w:r>
          <w:r w:rsidR="00690482">
            <w:rPr>
              <w:rFonts w:ascii="Gotham" w:hAnsi="Gotham"/>
              <w:sz w:val="22"/>
              <w:szCs w:val="22"/>
              <w:lang w:val="es-MX"/>
            </w:rPr>
            <w:t xml:space="preserve">de </w:t>
          </w:r>
          <w:r w:rsidR="00CD6913">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224E"/>
    <w:multiLevelType w:val="hybridMultilevel"/>
    <w:tmpl w:val="763E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1"/>
  </w:num>
  <w:num w:numId="4" w16cid:durableId="1218857078">
    <w:abstractNumId w:val="3"/>
  </w:num>
  <w:num w:numId="5" w16cid:durableId="1715345676">
    <w:abstractNumId w:val="2"/>
  </w:num>
  <w:num w:numId="6" w16cid:durableId="2108303912">
    <w:abstractNumId w:val="9"/>
  </w:num>
  <w:num w:numId="7" w16cid:durableId="2057317754">
    <w:abstractNumId w:val="8"/>
  </w:num>
  <w:num w:numId="8" w16cid:durableId="1090004825">
    <w:abstractNumId w:val="4"/>
  </w:num>
  <w:num w:numId="9" w16cid:durableId="314064644">
    <w:abstractNumId w:val="6"/>
  </w:num>
  <w:num w:numId="10" w16cid:durableId="199552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522CE"/>
    <w:rsid w:val="00690482"/>
    <w:rsid w:val="006B6BE4"/>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B0812"/>
    <w:rsid w:val="00CD6913"/>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2023-08-16T02:37:00Z</dcterms:created>
  <dcterms:modified xsi:type="dcterms:W3CDTF">2023-08-16T02:37:00Z</dcterms:modified>
</cp:coreProperties>
</file>